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eastAsia" w:ascii="方正小标宋_GBK" w:hAnsi="微软雅黑" w:eastAsia="方正小标宋_GBK" w:cs="宋体"/>
          <w:color w:val="333333"/>
          <w:kern w:val="0"/>
          <w:sz w:val="44"/>
          <w:szCs w:val="44"/>
          <w14:ligatures w14:val="none"/>
        </w:rPr>
      </w:pPr>
      <w:r>
        <w:rPr>
          <w:rFonts w:hint="eastAsia" w:ascii="方正小标宋_GBK" w:hAnsi="微软雅黑" w:eastAsia="方正小标宋_GBK" w:cs="宋体"/>
          <w:color w:val="333333"/>
          <w:kern w:val="0"/>
          <w:sz w:val="44"/>
          <w:szCs w:val="44"/>
          <w14:ligatures w14:val="none"/>
        </w:rPr>
        <w:t>湖州吴兴农村商业银行股份有限公司</w:t>
      </w:r>
    </w:p>
    <w:p>
      <w:pPr>
        <w:widowControl/>
        <w:shd w:val="clear" w:color="auto" w:fill="FFFFFF"/>
        <w:jc w:val="center"/>
        <w:rPr>
          <w:rFonts w:hint="eastAsia" w:ascii="微软雅黑" w:hAnsi="微软雅黑" w:eastAsia="微软雅黑" w:cs="宋体"/>
          <w:color w:val="333333"/>
          <w:kern w:val="0"/>
          <w:sz w:val="40"/>
          <w:szCs w:val="40"/>
          <w14:ligatures w14:val="none"/>
        </w:rPr>
      </w:pPr>
      <w:r>
        <w:rPr>
          <w:rFonts w:hint="eastAsia" w:ascii="方正小标宋_GBK" w:hAnsi="微软雅黑" w:eastAsia="方正小标宋_GBK" w:cs="宋体"/>
          <w:color w:val="333333"/>
          <w:kern w:val="0"/>
          <w:sz w:val="40"/>
          <w:szCs w:val="40"/>
          <w14:ligatures w14:val="none"/>
        </w:rPr>
        <w:t>关于</w:t>
      </w:r>
      <w:r>
        <w:rPr>
          <w:rFonts w:hint="eastAsia" w:ascii="方正小标宋_GBK" w:hAnsi="微软雅黑" w:eastAsia="方正小标宋_GBK" w:cs="宋体"/>
          <w:color w:val="333333"/>
          <w:kern w:val="0"/>
          <w:sz w:val="40"/>
          <w:szCs w:val="40"/>
          <w:lang w:eastAsia="zh-CN"/>
          <w14:ligatures w14:val="none"/>
        </w:rPr>
        <w:t>国产化服务器和虚拟桌面软件等</w:t>
      </w:r>
      <w:r>
        <w:rPr>
          <w:rFonts w:hint="eastAsia" w:ascii="方正小标宋_GBK" w:hAnsi="微软雅黑" w:eastAsia="方正小标宋_GBK" w:cs="宋体"/>
          <w:color w:val="333333"/>
          <w:kern w:val="0"/>
          <w:sz w:val="40"/>
          <w:szCs w:val="40"/>
          <w14:ligatures w14:val="none"/>
        </w:rPr>
        <w:t>更新采购招标公告</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湖州吴兴农村商业银行股份有限公司由于业务发展需要，现就</w:t>
      </w:r>
      <w:r>
        <w:rPr>
          <w:rFonts w:hint="eastAsia" w:ascii="仿宋" w:hAnsi="仿宋" w:eastAsia="仿宋" w:cs="宋体"/>
          <w:color w:val="333333"/>
          <w:kern w:val="0"/>
          <w:sz w:val="32"/>
          <w:szCs w:val="32"/>
          <w:lang w:eastAsia="zh-CN"/>
          <w14:ligatures w14:val="none"/>
        </w:rPr>
        <w:t>国产化服务器和虚拟桌面软件等</w:t>
      </w:r>
      <w:r>
        <w:rPr>
          <w:rFonts w:hint="eastAsia" w:ascii="仿宋" w:hAnsi="仿宋" w:eastAsia="仿宋" w:cs="宋体"/>
          <w:color w:val="333333"/>
          <w:kern w:val="0"/>
          <w:sz w:val="32"/>
          <w:szCs w:val="32"/>
          <w14:ligatures w14:val="none"/>
        </w:rPr>
        <w:t>更新采购进行公开招标，欢迎对本项目有兴趣，并具备合格投标人资格的国内法人参加投标。本项目为非政府采购项目。</w:t>
      </w:r>
    </w:p>
    <w:p>
      <w:pPr>
        <w:widowControl/>
        <w:shd w:val="clear" w:color="auto" w:fill="FFFFFF"/>
        <w:jc w:val="left"/>
        <w:rPr>
          <w:rFonts w:hint="eastAsia" w:ascii="微软雅黑" w:hAnsi="微软雅黑" w:eastAsia="仿宋" w:cs="宋体"/>
          <w:color w:val="333333"/>
          <w:kern w:val="0"/>
          <w:sz w:val="27"/>
          <w:szCs w:val="27"/>
          <w:lang w:val="en-US" w:eastAsia="zh-CN"/>
          <w14:ligatures w14:val="none"/>
        </w:rPr>
      </w:pPr>
      <w:r>
        <w:rPr>
          <w:rFonts w:hint="eastAsia" w:ascii="仿宋" w:hAnsi="仿宋" w:eastAsia="仿宋" w:cs="宋体"/>
          <w:color w:val="333333"/>
          <w:kern w:val="0"/>
          <w:sz w:val="32"/>
          <w:szCs w:val="32"/>
          <w14:ligatures w14:val="none"/>
        </w:rPr>
        <w:t>一、项目编号：WXRCBKJCG-2025-0</w:t>
      </w:r>
      <w:r>
        <w:rPr>
          <w:rFonts w:hint="eastAsia" w:ascii="仿宋" w:hAnsi="仿宋" w:eastAsia="仿宋" w:cs="宋体"/>
          <w:color w:val="333333"/>
          <w:kern w:val="0"/>
          <w:sz w:val="32"/>
          <w:szCs w:val="32"/>
          <w:lang w:val="en-US" w:eastAsia="zh-CN"/>
          <w14:ligatures w14:val="none"/>
        </w:rPr>
        <w:t>20</w:t>
      </w:r>
    </w:p>
    <w:p>
      <w:pPr>
        <w:widowControl/>
        <w:shd w:val="clear" w:color="auto" w:fill="FFFFFF"/>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二、项目名称：吴兴农商银行</w:t>
      </w:r>
      <w:r>
        <w:rPr>
          <w:rFonts w:hint="eastAsia" w:ascii="仿宋" w:hAnsi="仿宋" w:eastAsia="仿宋" w:cs="宋体"/>
          <w:color w:val="333333"/>
          <w:kern w:val="0"/>
          <w:sz w:val="32"/>
          <w:szCs w:val="32"/>
          <w:lang w:eastAsia="zh-CN"/>
          <w14:ligatures w14:val="none"/>
        </w:rPr>
        <w:t>国产化服务器和虚拟桌面软件等</w:t>
      </w:r>
      <w:r>
        <w:rPr>
          <w:rFonts w:hint="eastAsia" w:ascii="仿宋" w:hAnsi="仿宋" w:eastAsia="仿宋" w:cs="宋体"/>
          <w:color w:val="333333"/>
          <w:kern w:val="0"/>
          <w:sz w:val="32"/>
          <w:szCs w:val="32"/>
          <w14:ligatures w14:val="none"/>
        </w:rPr>
        <w:t>更新采购项目</w:t>
      </w:r>
      <w:bookmarkStart w:id="0" w:name="_GoBack"/>
      <w:bookmarkEnd w:id="0"/>
    </w:p>
    <w:p>
      <w:pPr>
        <w:widowControl/>
        <w:shd w:val="clear" w:color="auto" w:fill="FFFFFF"/>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三、招标方式：公开招标</w:t>
      </w:r>
    </w:p>
    <w:p>
      <w:pPr>
        <w:widowControl/>
        <w:shd w:val="clear" w:color="auto" w:fill="FFFFFF"/>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四、招标内容：</w:t>
      </w:r>
    </w:p>
    <w:tbl>
      <w:tblPr>
        <w:tblStyle w:val="6"/>
        <w:tblW w:w="9204" w:type="dxa"/>
        <w:tblInd w:w="0" w:type="dxa"/>
        <w:tblBorders>
          <w:top w:val="single" w:color="545454" w:sz="6" w:space="0"/>
          <w:left w:val="single" w:color="545454" w:sz="6" w:space="0"/>
          <w:bottom w:val="single" w:color="545454" w:sz="6" w:space="0"/>
          <w:right w:val="single" w:color="545454"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123"/>
        <w:gridCol w:w="2625"/>
        <w:gridCol w:w="1927"/>
        <w:gridCol w:w="1970"/>
        <w:gridCol w:w="1559"/>
      </w:tblGrid>
      <w:tr>
        <w:tblPrEx>
          <w:tblBorders>
            <w:top w:val="single" w:color="545454" w:sz="6" w:space="0"/>
            <w:left w:val="single" w:color="545454" w:sz="6" w:space="0"/>
            <w:bottom w:val="single" w:color="545454" w:sz="6" w:space="0"/>
            <w:right w:val="single" w:color="545454"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123"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center"/>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28"/>
                <w:szCs w:val="28"/>
                <w14:ligatures w14:val="none"/>
              </w:rPr>
              <w:t>序号</w:t>
            </w:r>
          </w:p>
        </w:tc>
        <w:tc>
          <w:tcPr>
            <w:tcW w:w="2625"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center"/>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28"/>
                <w:szCs w:val="28"/>
                <w14:ligatures w14:val="none"/>
              </w:rPr>
              <w:t>项目名称</w:t>
            </w:r>
          </w:p>
        </w:tc>
        <w:tc>
          <w:tcPr>
            <w:tcW w:w="1927"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center"/>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28"/>
                <w:szCs w:val="28"/>
                <w14:ligatures w14:val="none"/>
              </w:rPr>
              <w:t>工作范围简述</w:t>
            </w:r>
          </w:p>
        </w:tc>
        <w:tc>
          <w:tcPr>
            <w:tcW w:w="1970"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center"/>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28"/>
                <w:szCs w:val="28"/>
                <w14:ligatures w14:val="none"/>
              </w:rPr>
              <w:t>数量</w:t>
            </w:r>
          </w:p>
        </w:tc>
        <w:tc>
          <w:tcPr>
            <w:tcW w:w="1559"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center"/>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28"/>
                <w:szCs w:val="28"/>
                <w14:ligatures w14:val="none"/>
              </w:rPr>
              <w:t>预算金额</w:t>
            </w:r>
          </w:p>
        </w:tc>
      </w:tr>
      <w:tr>
        <w:tblPrEx>
          <w:tblBorders>
            <w:top w:val="single" w:color="545454" w:sz="6" w:space="0"/>
            <w:left w:val="single" w:color="545454" w:sz="6" w:space="0"/>
            <w:bottom w:val="single" w:color="545454" w:sz="6" w:space="0"/>
            <w:right w:val="single" w:color="545454"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58" w:hRule="atLeast"/>
        </w:trPr>
        <w:tc>
          <w:tcPr>
            <w:tcW w:w="1123"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center"/>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28"/>
                <w:szCs w:val="28"/>
                <w14:ligatures w14:val="none"/>
              </w:rPr>
              <w:t>1</w:t>
            </w:r>
          </w:p>
        </w:tc>
        <w:tc>
          <w:tcPr>
            <w:tcW w:w="2625"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28"/>
                <w:szCs w:val="28"/>
                <w14:ligatures w14:val="none"/>
              </w:rPr>
              <w:t>吴兴农商银行</w:t>
            </w:r>
            <w:r>
              <w:rPr>
                <w:rFonts w:hint="eastAsia" w:ascii="仿宋" w:hAnsi="仿宋" w:eastAsia="仿宋" w:cs="宋体"/>
                <w:color w:val="333333"/>
                <w:kern w:val="0"/>
                <w:sz w:val="28"/>
                <w:szCs w:val="28"/>
                <w:lang w:eastAsia="zh-CN"/>
                <w14:ligatures w14:val="none"/>
              </w:rPr>
              <w:t>国产化服务器和虚拟桌面软件等</w:t>
            </w:r>
            <w:r>
              <w:rPr>
                <w:rFonts w:hint="eastAsia" w:ascii="仿宋" w:hAnsi="仿宋" w:eastAsia="仿宋" w:cs="宋体"/>
                <w:color w:val="333333"/>
                <w:kern w:val="0"/>
                <w:sz w:val="28"/>
                <w:szCs w:val="28"/>
                <w14:ligatures w14:val="none"/>
              </w:rPr>
              <w:t>更新采购项目</w:t>
            </w:r>
          </w:p>
        </w:tc>
        <w:tc>
          <w:tcPr>
            <w:tcW w:w="1927"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28"/>
                <w:szCs w:val="28"/>
                <w14:ligatures w14:val="none"/>
              </w:rPr>
              <w:t>详见招标文件</w:t>
            </w:r>
          </w:p>
        </w:tc>
        <w:tc>
          <w:tcPr>
            <w:tcW w:w="1970"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center"/>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28"/>
                <w:szCs w:val="28"/>
                <w14:ligatures w14:val="none"/>
              </w:rPr>
              <w:t>详见招标文件</w:t>
            </w:r>
          </w:p>
        </w:tc>
        <w:tc>
          <w:tcPr>
            <w:tcW w:w="1559"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center"/>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28"/>
                <w:szCs w:val="28"/>
                <w:lang w:val="en-US" w:eastAsia="zh-CN"/>
                <w14:ligatures w14:val="none"/>
              </w:rPr>
              <w:t>80</w:t>
            </w:r>
            <w:r>
              <w:rPr>
                <w:rFonts w:hint="eastAsia" w:ascii="仿宋" w:hAnsi="仿宋" w:eastAsia="仿宋" w:cs="宋体"/>
                <w:color w:val="333333"/>
                <w:kern w:val="0"/>
                <w:sz w:val="28"/>
                <w:szCs w:val="28"/>
                <w14:ligatures w14:val="none"/>
              </w:rPr>
              <w:t>万元</w:t>
            </w:r>
          </w:p>
        </w:tc>
      </w:tr>
      <w:tr>
        <w:tblPrEx>
          <w:tblBorders>
            <w:top w:val="single" w:color="545454" w:sz="6" w:space="0"/>
            <w:left w:val="single" w:color="545454" w:sz="6" w:space="0"/>
            <w:bottom w:val="single" w:color="545454" w:sz="6" w:space="0"/>
            <w:right w:val="single" w:color="545454"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123"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center"/>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28"/>
                <w:szCs w:val="28"/>
                <w14:ligatures w14:val="none"/>
              </w:rPr>
              <w:t>备</w:t>
            </w:r>
            <w:r>
              <w:rPr>
                <w:rFonts w:ascii="color:#333333;" w:hAnsi="color:#333333;" w:eastAsia="微软雅黑" w:cs="宋体"/>
                <w:color w:val="333333"/>
                <w:kern w:val="0"/>
                <w:sz w:val="28"/>
                <w:szCs w:val="28"/>
                <w14:ligatures w14:val="none"/>
              </w:rPr>
              <w:t>  </w:t>
            </w:r>
            <w:r>
              <w:rPr>
                <w:rFonts w:hint="eastAsia" w:ascii="仿宋" w:hAnsi="仿宋" w:eastAsia="仿宋" w:cs="宋体"/>
                <w:color w:val="333333"/>
                <w:kern w:val="0"/>
                <w:sz w:val="28"/>
                <w:szCs w:val="28"/>
                <w14:ligatures w14:val="none"/>
              </w:rPr>
              <w:t>注</w:t>
            </w:r>
          </w:p>
        </w:tc>
        <w:tc>
          <w:tcPr>
            <w:tcW w:w="8081" w:type="dxa"/>
            <w:gridSpan w:val="4"/>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28"/>
                <w:szCs w:val="28"/>
                <w14:ligatures w14:val="none"/>
              </w:rPr>
              <w:t>1、本项目招标预算价为</w:t>
            </w:r>
            <w:r>
              <w:rPr>
                <w:rFonts w:hint="eastAsia" w:ascii="仿宋" w:hAnsi="仿宋" w:eastAsia="仿宋" w:cs="宋体"/>
                <w:color w:val="333333"/>
                <w:kern w:val="0"/>
                <w:sz w:val="28"/>
                <w:szCs w:val="28"/>
                <w:lang w:val="en-US" w:eastAsia="zh-CN"/>
                <w14:ligatures w14:val="none"/>
              </w:rPr>
              <w:t>80</w:t>
            </w:r>
            <w:r>
              <w:rPr>
                <w:rFonts w:hint="eastAsia" w:ascii="仿宋" w:hAnsi="仿宋" w:eastAsia="仿宋" w:cs="宋体"/>
                <w:color w:val="333333"/>
                <w:kern w:val="0"/>
                <w:sz w:val="28"/>
                <w:szCs w:val="28"/>
                <w14:ligatures w14:val="none"/>
              </w:rPr>
              <w:t>万元人民币，投标报价超预算价的投标无效。</w:t>
            </w:r>
          </w:p>
          <w:p>
            <w:pPr>
              <w:widowControl/>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28"/>
                <w:szCs w:val="28"/>
                <w14:ligatures w14:val="none"/>
              </w:rPr>
              <w:t>2、投标报价包括但不限于人工费、材料费、改造费、机械费、项目措施费、规费、第三方验收费、卫生清洁费、装修垃圾清运费、拆除费、差旅费、通信费、增值税、利润等一切费用。</w:t>
            </w:r>
          </w:p>
          <w:p>
            <w:pPr>
              <w:widowControl/>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28"/>
                <w:szCs w:val="28"/>
                <w14:ligatures w14:val="none"/>
              </w:rPr>
              <w:t>3、详见招标文件清单，</w:t>
            </w:r>
            <w:r>
              <w:rPr>
                <w:rFonts w:hint="eastAsia" w:ascii="仿宋" w:hAnsi="仿宋" w:eastAsia="仿宋" w:cs="宋体"/>
                <w:color w:val="333333"/>
                <w:kern w:val="0"/>
                <w:sz w:val="28"/>
                <w:szCs w:val="28"/>
                <w:lang w:eastAsia="zh-CN"/>
                <w14:ligatures w14:val="none"/>
              </w:rPr>
              <w:t>国产化服务器</w:t>
            </w:r>
            <w:r>
              <w:rPr>
                <w:rFonts w:hint="eastAsia" w:ascii="仿宋" w:hAnsi="仿宋" w:eastAsia="仿宋" w:cs="宋体"/>
                <w:color w:val="333333"/>
                <w:kern w:val="0"/>
                <w:sz w:val="28"/>
                <w:szCs w:val="28"/>
                <w:lang w:val="en-US" w:eastAsia="zh-CN"/>
                <w14:ligatures w14:val="none"/>
              </w:rPr>
              <w:t>品牌要求：新华三/浪潮/深信服，国产化交换机品牌要求：华为/新华三/信锐，国产化服务器虚拟化和虚拟桌面等软件品牌要求：深信服。</w:t>
            </w:r>
            <w:r>
              <w:rPr>
                <w:rFonts w:hint="eastAsia" w:ascii="仿宋" w:hAnsi="仿宋" w:eastAsia="仿宋" w:cs="宋体"/>
                <w:color w:val="333333"/>
                <w:kern w:val="0"/>
                <w:sz w:val="28"/>
                <w:szCs w:val="28"/>
                <w14:ligatures w14:val="none"/>
              </w:rPr>
              <w:t>具体包括该设备的采购、运输、交货、技术服务、培训、安装调试、验收、备品备件的供应及后期服务。招标人可以在合同有效期内按单台（同品牌型号）价格增加或减少采购数量。</w:t>
            </w:r>
          </w:p>
        </w:tc>
      </w:tr>
    </w:tbl>
    <w:p>
      <w:pPr>
        <w:widowControl/>
        <w:shd w:val="clear" w:color="auto" w:fill="FFFFFF"/>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五、合格投标人的资格要求：</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1、在中华人民共和国境内注册，具有独立法人资格的供应商拥有合法营业执照（或者事业单位法人证书、社会团体法人登记证书、其他组织登记证明文件，下同）。</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2、2022年1月1日以来，未被“信用中国”（www.creditchina.gov.cn）、“中国政府采购网”(www.ccgp.gov.cn)等官网列入失信被执行人、重大税收违法失信主体、政府采购严重违法失信行等不良记录名单。（提供查询结果网页截图）</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3、与招标人存在利害关系可能影响招标公正性的单位，不得参加本项目投标。法定代表人为同一人或者存在直接控股、管理关系的不同供应商，不得同时参加同一合同项下的投标。</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4、本项目不接受联合体投标，禁止转包。</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5、财务状况要求：具有良好的商业信誉和健全的财务会计制度。参加招标采购活动前三年内，在经营活动中没有重大违法记录。（提供无重大违法记录声明函）</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6、服务资质要求：投标单位需提供具备本次采购产品的安装服务能力的承诺。</w:t>
      </w:r>
    </w:p>
    <w:p>
      <w:pPr>
        <w:widowControl/>
        <w:shd w:val="clear" w:color="auto" w:fill="FFFFFF"/>
        <w:ind w:firstLine="640" w:firstLineChars="200"/>
        <w:jc w:val="left"/>
        <w:rPr>
          <w:rFonts w:hint="eastAsia"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7、本地化服务能力要求：投标单位或投标单位代理的原厂商有能力提供在浙江省湖州市长期的维保服务，提供相关证明材料。</w:t>
      </w:r>
    </w:p>
    <w:p>
      <w:pPr>
        <w:widowControl/>
        <w:shd w:val="clear" w:color="auto" w:fill="FFFFFF"/>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六、招标文件的报名/发售时间、地址、售价:</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1、报名/发售时间：2025年1</w:t>
      </w:r>
      <w:r>
        <w:rPr>
          <w:rFonts w:hint="eastAsia" w:ascii="仿宋" w:hAnsi="仿宋" w:eastAsia="仿宋" w:cs="宋体"/>
          <w:color w:val="333333"/>
          <w:kern w:val="0"/>
          <w:sz w:val="32"/>
          <w:szCs w:val="32"/>
          <w:lang w:val="en-US" w:eastAsia="zh-CN"/>
          <w14:ligatures w14:val="none"/>
        </w:rPr>
        <w:t>2</w:t>
      </w:r>
      <w:r>
        <w:rPr>
          <w:rFonts w:hint="eastAsia" w:ascii="仿宋" w:hAnsi="仿宋" w:eastAsia="仿宋" w:cs="宋体"/>
          <w:color w:val="333333"/>
          <w:kern w:val="0"/>
          <w:sz w:val="32"/>
          <w:szCs w:val="32"/>
          <w14:ligatures w14:val="none"/>
        </w:rPr>
        <w:t>月</w:t>
      </w:r>
      <w:r>
        <w:rPr>
          <w:rFonts w:hint="eastAsia" w:ascii="仿宋" w:hAnsi="仿宋" w:eastAsia="仿宋" w:cs="宋体"/>
          <w:color w:val="333333"/>
          <w:kern w:val="0"/>
          <w:sz w:val="32"/>
          <w:szCs w:val="32"/>
          <w:lang w:val="en-US" w:eastAsia="zh-CN"/>
          <w14:ligatures w14:val="none"/>
        </w:rPr>
        <w:t>5</w:t>
      </w:r>
      <w:r>
        <w:rPr>
          <w:rFonts w:hint="eastAsia" w:ascii="仿宋" w:hAnsi="仿宋" w:eastAsia="仿宋" w:cs="宋体"/>
          <w:color w:val="333333"/>
          <w:kern w:val="0"/>
          <w:sz w:val="32"/>
          <w:szCs w:val="32"/>
          <w14:ligatures w14:val="none"/>
        </w:rPr>
        <w:t>日至2025年1</w:t>
      </w:r>
      <w:r>
        <w:rPr>
          <w:rFonts w:hint="eastAsia" w:ascii="仿宋" w:hAnsi="仿宋" w:eastAsia="仿宋" w:cs="宋体"/>
          <w:color w:val="333333"/>
          <w:kern w:val="0"/>
          <w:sz w:val="32"/>
          <w:szCs w:val="32"/>
          <w:lang w:val="en-US" w:eastAsia="zh-CN"/>
          <w14:ligatures w14:val="none"/>
        </w:rPr>
        <w:t>2</w:t>
      </w:r>
      <w:r>
        <w:rPr>
          <w:rFonts w:hint="eastAsia" w:ascii="仿宋" w:hAnsi="仿宋" w:eastAsia="仿宋" w:cs="宋体"/>
          <w:color w:val="333333"/>
          <w:kern w:val="0"/>
          <w:sz w:val="32"/>
          <w:szCs w:val="32"/>
          <w14:ligatures w14:val="none"/>
        </w:rPr>
        <w:t>月</w:t>
      </w:r>
      <w:r>
        <w:rPr>
          <w:rFonts w:hint="eastAsia" w:ascii="仿宋" w:hAnsi="仿宋" w:eastAsia="仿宋" w:cs="宋体"/>
          <w:color w:val="333333"/>
          <w:kern w:val="0"/>
          <w:sz w:val="32"/>
          <w:szCs w:val="32"/>
          <w:lang w:val="en-US" w:eastAsia="zh-CN"/>
          <w14:ligatures w14:val="none"/>
        </w:rPr>
        <w:t>9</w:t>
      </w:r>
      <w:r>
        <w:rPr>
          <w:rFonts w:hint="eastAsia" w:ascii="仿宋" w:hAnsi="仿宋" w:eastAsia="仿宋" w:cs="宋体"/>
          <w:color w:val="333333"/>
          <w:kern w:val="0"/>
          <w:sz w:val="32"/>
          <w:szCs w:val="32"/>
          <w14:ligatures w14:val="none"/>
        </w:rPr>
        <w:t>日上午：8:30-12:00</w:t>
      </w:r>
      <w:r>
        <w:rPr>
          <w:rFonts w:hint="eastAsia" w:ascii="color:#333333;" w:hAnsi="color:#333333;" w:eastAsia="微软雅黑" w:cs="宋体"/>
          <w:color w:val="333333"/>
          <w:kern w:val="0"/>
          <w:sz w:val="32"/>
          <w:szCs w:val="32"/>
          <w14:ligatures w14:val="none"/>
        </w:rPr>
        <w:t>，</w:t>
      </w:r>
      <w:r>
        <w:rPr>
          <w:rFonts w:hint="eastAsia" w:ascii="仿宋" w:hAnsi="仿宋" w:eastAsia="仿宋" w:cs="宋体"/>
          <w:color w:val="333333"/>
          <w:kern w:val="0"/>
          <w:sz w:val="32"/>
          <w:szCs w:val="32"/>
          <w14:ligatures w14:val="none"/>
        </w:rPr>
        <w:t>下午：13:30-17:00。</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2、报名/发售地点：湖州吴兴农村商业银行股份有限公司10楼</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3、标书售价：0元/本。</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4、报名方式：接受投标供应商以电子邮件报名。联系人：金先生，联系电话：13757263738</w:t>
      </w:r>
      <w:r>
        <w:rPr>
          <w:rFonts w:ascii="Calibri" w:hAnsi="Calibri" w:eastAsia="仿宋" w:cs="Calibri"/>
          <w:color w:val="333333"/>
          <w:kern w:val="0"/>
          <w:sz w:val="32"/>
          <w:szCs w:val="32"/>
          <w14:ligatures w14:val="none"/>
        </w:rPr>
        <w:t> </w:t>
      </w:r>
      <w:r>
        <w:rPr>
          <w:rFonts w:hint="eastAsia" w:ascii="仿宋" w:hAnsi="仿宋" w:eastAsia="仿宋" w:cs="宋体"/>
          <w:color w:val="333333"/>
          <w:kern w:val="0"/>
          <w:sz w:val="32"/>
          <w:szCs w:val="32"/>
          <w14:ligatures w14:val="none"/>
        </w:rPr>
        <w:t>，电子邮件：jgx3738@163.com。</w:t>
      </w:r>
    </w:p>
    <w:p>
      <w:pPr>
        <w:widowControl/>
        <w:shd w:val="clear" w:color="auto" w:fill="FFFFFF"/>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七、响应文件递交截止时间及开标时间：</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响应文件递交截止时间：</w:t>
      </w:r>
      <w:r>
        <w:rPr>
          <w:rFonts w:hint="eastAsia" w:ascii="仿宋" w:hAnsi="仿宋" w:eastAsia="仿宋" w:cs="宋体"/>
          <w:color w:val="333333"/>
          <w:kern w:val="0"/>
          <w:sz w:val="32"/>
          <w:szCs w:val="32"/>
          <w:highlight w:val="yellow"/>
          <w14:ligatures w14:val="none"/>
        </w:rPr>
        <w:t>2025年1</w:t>
      </w:r>
      <w:r>
        <w:rPr>
          <w:rFonts w:hint="eastAsia" w:ascii="仿宋" w:hAnsi="仿宋" w:eastAsia="仿宋" w:cs="宋体"/>
          <w:color w:val="333333"/>
          <w:kern w:val="0"/>
          <w:sz w:val="32"/>
          <w:szCs w:val="32"/>
          <w:highlight w:val="yellow"/>
          <w:lang w:val="en-US" w:eastAsia="zh-CN"/>
          <w14:ligatures w14:val="none"/>
        </w:rPr>
        <w:t>2</w:t>
      </w:r>
      <w:r>
        <w:rPr>
          <w:rFonts w:hint="eastAsia" w:ascii="仿宋" w:hAnsi="仿宋" w:eastAsia="仿宋" w:cs="宋体"/>
          <w:color w:val="333333"/>
          <w:kern w:val="0"/>
          <w:sz w:val="32"/>
          <w:szCs w:val="32"/>
          <w:highlight w:val="yellow"/>
          <w14:ligatures w14:val="none"/>
        </w:rPr>
        <w:t>月</w:t>
      </w:r>
      <w:r>
        <w:rPr>
          <w:rFonts w:hint="eastAsia" w:ascii="仿宋" w:hAnsi="仿宋" w:eastAsia="仿宋" w:cs="宋体"/>
          <w:color w:val="333333"/>
          <w:kern w:val="0"/>
          <w:sz w:val="32"/>
          <w:szCs w:val="32"/>
          <w:highlight w:val="yellow"/>
          <w:lang w:val="en-US" w:eastAsia="zh-CN"/>
          <w14:ligatures w14:val="none"/>
        </w:rPr>
        <w:t>16</w:t>
      </w:r>
      <w:r>
        <w:rPr>
          <w:rFonts w:hint="eastAsia" w:ascii="仿宋" w:hAnsi="仿宋" w:eastAsia="仿宋" w:cs="宋体"/>
          <w:color w:val="333333"/>
          <w:kern w:val="0"/>
          <w:sz w:val="32"/>
          <w:szCs w:val="32"/>
          <w:highlight w:val="yellow"/>
          <w14:ligatures w14:val="none"/>
        </w:rPr>
        <w:t>日11:00。</w:t>
      </w:r>
    </w:p>
    <w:p>
      <w:pPr>
        <w:widowControl/>
        <w:shd w:val="clear" w:color="auto" w:fill="FFFFFF"/>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八、响应文件递交地址及开标地址：</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响应文件递交地址：浙江省湖州市吴兴区东街55号（湖州吴兴农村商业银行股份有限公司10楼）。逾期送达或未密封的投标文件将不予受理。</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开标地址：浙江省湖州市吴兴区东街55号。</w:t>
      </w:r>
    </w:p>
    <w:p>
      <w:pPr>
        <w:widowControl/>
        <w:shd w:val="clear" w:color="auto" w:fill="FFFFFF"/>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九、投标保证金：</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本次投标不设保证金。</w:t>
      </w:r>
    </w:p>
    <w:p>
      <w:pPr>
        <w:widowControl/>
        <w:shd w:val="clear" w:color="auto" w:fill="FFFFFF"/>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十、本次招标有关信息刊登在：</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湖州吴兴农村商业银行股份有限公司官网（</w:t>
      </w:r>
      <w:r>
        <w:rPr>
          <w:rFonts w:hint="eastAsia" w:ascii="仿宋" w:hAnsi="仿宋" w:eastAsia="仿宋" w:cs="宋体"/>
          <w:kern w:val="0"/>
          <w:sz w:val="32"/>
          <w:szCs w:val="32"/>
          <w14:ligatures w14:val="none"/>
        </w:rPr>
        <w:t>www.zjwxbank.com</w:t>
      </w:r>
      <w:r>
        <w:rPr>
          <w:rFonts w:hint="eastAsia" w:ascii="仿宋" w:hAnsi="仿宋" w:eastAsia="仿宋" w:cs="宋体"/>
          <w:color w:val="333333"/>
          <w:kern w:val="0"/>
          <w:sz w:val="32"/>
          <w:szCs w:val="32"/>
          <w14:ligatures w14:val="none"/>
        </w:rPr>
        <w:t>）。</w:t>
      </w:r>
    </w:p>
    <w:p>
      <w:pPr>
        <w:widowControl/>
        <w:shd w:val="clear" w:color="auto" w:fill="FFFFFF"/>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十一、其他事项：</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1、供应商认为招标文件使自己的合法权益受到损害的，可以自收到招标文件之日（发售截止日之后收到招标文件的，以发售截止日为准）或者采购公告期限届满之日起3个工作日内，以书面形式向采购人采购文件提出质疑。质疑人对采购人、采购代理机构的答复不满意或者采购人、采购代理机构未在规定的时间内作出答复的，可以在答复期满后十五个工作日内向同级采购监督管理部门投诉。</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2、购买招标文件时须提交以下文件资料（按次序纵向装订成册，所有复印件均需加盖公章，寄送给招标联系人，也可材料按次序整理在一个PDF文件中，发送到招标联系人电子邮箱），并满足本公告中对供应商的资格要求：</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A、报名表；</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B、有效的营业执照三证合一或五证合一的副本复印件一份；</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C、法定代表人身份证明书（复印件，原件备查），法定代表人授权书（原件）及联系方式；</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D、被授权人身份证复印件一份（原件备查）；</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E、上述网站查询截图；</w:t>
      </w:r>
    </w:p>
    <w:p>
      <w:pPr>
        <w:widowControl/>
        <w:shd w:val="clear" w:color="auto" w:fill="FFFFFF"/>
        <w:ind w:firstLine="640" w:firstLineChars="200"/>
        <w:jc w:val="left"/>
        <w:rPr>
          <w:rFonts w:hint="eastAsia"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F、无重大违法记录声明函；</w:t>
      </w:r>
    </w:p>
    <w:p>
      <w:pPr>
        <w:widowControl/>
        <w:shd w:val="clear" w:color="auto" w:fill="FFFFFF"/>
        <w:ind w:firstLine="640" w:firstLineChars="200"/>
        <w:jc w:val="left"/>
        <w:rPr>
          <w:rFonts w:hint="eastAsia"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G、服务承诺；</w:t>
      </w:r>
    </w:p>
    <w:p>
      <w:pPr>
        <w:widowControl/>
        <w:shd w:val="clear" w:color="auto" w:fill="FFFFFF"/>
        <w:ind w:firstLine="640" w:firstLineChars="200"/>
        <w:jc w:val="left"/>
        <w:rPr>
          <w:rFonts w:hint="eastAsia" w:ascii="仿宋" w:hAnsi="仿宋" w:eastAsia="仿宋" w:cs="宋体"/>
          <w:color w:val="333333"/>
          <w:kern w:val="0"/>
          <w:sz w:val="32"/>
          <w:szCs w:val="32"/>
          <w:lang w:eastAsia="zh-CN"/>
          <w14:ligatures w14:val="none"/>
        </w:rPr>
      </w:pPr>
      <w:r>
        <w:rPr>
          <w:rFonts w:hint="eastAsia" w:ascii="仿宋" w:hAnsi="仿宋" w:eastAsia="仿宋" w:cs="宋体"/>
          <w:color w:val="333333"/>
          <w:kern w:val="0"/>
          <w:sz w:val="32"/>
          <w:szCs w:val="32"/>
          <w14:ligatures w14:val="none"/>
        </w:rPr>
        <w:t>H、本地化服务证明</w:t>
      </w:r>
      <w:r>
        <w:rPr>
          <w:rFonts w:hint="eastAsia" w:ascii="仿宋" w:hAnsi="仿宋" w:eastAsia="仿宋" w:cs="宋体"/>
          <w:color w:val="333333"/>
          <w:kern w:val="0"/>
          <w:sz w:val="32"/>
          <w:szCs w:val="32"/>
          <w:lang w:eastAsia="zh-CN"/>
          <w14:ligatures w14:val="none"/>
        </w:rPr>
        <w:t>。</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3、本项目采用资格后审。</w:t>
      </w:r>
    </w:p>
    <w:p>
      <w:pPr>
        <w:widowControl/>
        <w:shd w:val="clear" w:color="auto" w:fill="FFFFFF"/>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十二、采购人、采购监管机构的名称、地址和联系方式。</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1、采购人：湖州吴兴农村商业银行股份有限公司</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联系人：金先生</w:t>
      </w:r>
      <w:r>
        <w:rPr>
          <w:rFonts w:ascii="color:#333333;" w:hAnsi="color:#333333;" w:eastAsia="微软雅黑" w:cs="宋体"/>
          <w:color w:val="333333"/>
          <w:kern w:val="0"/>
          <w:sz w:val="32"/>
          <w:szCs w:val="32"/>
          <w14:ligatures w14:val="none"/>
        </w:rPr>
        <w:t>    </w:t>
      </w:r>
      <w:r>
        <w:rPr>
          <w:rFonts w:hint="eastAsia" w:ascii="仿宋" w:hAnsi="仿宋" w:eastAsia="仿宋" w:cs="宋体"/>
          <w:color w:val="333333"/>
          <w:kern w:val="0"/>
          <w:sz w:val="32"/>
          <w:szCs w:val="32"/>
          <w14:ligatures w14:val="none"/>
        </w:rPr>
        <w:t>联系电话：jgx3738@163.com</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2、采购监管及投诉受理部门：纪检办</w:t>
      </w:r>
      <w:r>
        <w:rPr>
          <w:rFonts w:hint="eastAsia" w:ascii="color:#333333;" w:hAnsi="color:#333333;" w:eastAsia="微软雅黑" w:cs="宋体"/>
          <w:color w:val="333333"/>
          <w:kern w:val="0"/>
          <w:sz w:val="32"/>
          <w:szCs w:val="32"/>
          <w14:ligatures w14:val="none"/>
        </w:rPr>
        <w:t>，</w:t>
      </w:r>
      <w:r>
        <w:rPr>
          <w:rFonts w:hint="eastAsia" w:ascii="仿宋" w:hAnsi="仿宋" w:eastAsia="仿宋" w:cs="宋体"/>
          <w:color w:val="333333"/>
          <w:kern w:val="0"/>
          <w:sz w:val="32"/>
          <w:szCs w:val="32"/>
          <w14:ligatures w14:val="none"/>
        </w:rPr>
        <w:t>联系电话：0572-2536228</w:t>
      </w:r>
    </w:p>
    <w:p>
      <w:pPr>
        <w:widowControl/>
        <w:shd w:val="clear" w:color="auto" w:fill="FFFFFF"/>
        <w:ind w:firstLine="640" w:firstLineChars="200"/>
        <w:jc w:val="left"/>
        <w:rPr>
          <w:rFonts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地址：浙江省湖州市吴兴区55号12楼</w:t>
      </w:r>
    </w:p>
    <w:p>
      <w:pPr>
        <w:widowControl/>
        <w:shd w:val="clear" w:color="auto" w:fill="FFFFFF"/>
        <w:ind w:firstLine="640" w:firstLineChars="200"/>
        <w:jc w:val="left"/>
        <w:rPr>
          <w:rFonts w:hint="eastAsia"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附件：供应商投标登记表</w:t>
      </w:r>
    </w:p>
    <w:p>
      <w:pPr>
        <w:widowControl/>
        <w:shd w:val="clear" w:color="auto" w:fill="FFFFFF"/>
        <w:jc w:val="right"/>
        <w:rPr>
          <w:rFonts w:hint="eastAsia" w:ascii="仿宋" w:hAnsi="仿宋" w:eastAsia="仿宋" w:cs="宋体"/>
          <w:color w:val="333333"/>
          <w:kern w:val="0"/>
          <w:sz w:val="32"/>
          <w:szCs w:val="32"/>
          <w14:ligatures w14:val="none"/>
        </w:rPr>
      </w:pPr>
    </w:p>
    <w:p>
      <w:pPr>
        <w:widowControl/>
        <w:shd w:val="clear" w:color="auto" w:fill="FFFFFF"/>
        <w:jc w:val="righ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湖州吴兴农村商业银行股份有限公司</w:t>
      </w:r>
    </w:p>
    <w:p>
      <w:pPr>
        <w:widowControl/>
        <w:shd w:val="clear" w:color="auto" w:fill="FFFFFF"/>
        <w:ind w:right="1280"/>
        <w:jc w:val="righ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2025年1</w:t>
      </w:r>
      <w:r>
        <w:rPr>
          <w:rFonts w:hint="eastAsia" w:ascii="仿宋" w:hAnsi="仿宋" w:eastAsia="仿宋" w:cs="宋体"/>
          <w:color w:val="333333"/>
          <w:kern w:val="0"/>
          <w:sz w:val="32"/>
          <w:szCs w:val="32"/>
          <w:lang w:val="en-US" w:eastAsia="zh-CN"/>
          <w14:ligatures w14:val="none"/>
        </w:rPr>
        <w:t>2</w:t>
      </w:r>
      <w:r>
        <w:rPr>
          <w:rFonts w:hint="eastAsia" w:ascii="仿宋" w:hAnsi="仿宋" w:eastAsia="仿宋" w:cs="宋体"/>
          <w:color w:val="333333"/>
          <w:kern w:val="0"/>
          <w:sz w:val="32"/>
          <w:szCs w:val="32"/>
          <w14:ligatures w14:val="none"/>
        </w:rPr>
        <w:t>月</w:t>
      </w:r>
      <w:r>
        <w:rPr>
          <w:rFonts w:hint="eastAsia" w:ascii="仿宋" w:hAnsi="仿宋" w:eastAsia="仿宋" w:cs="宋体"/>
          <w:color w:val="333333"/>
          <w:kern w:val="0"/>
          <w:sz w:val="32"/>
          <w:szCs w:val="32"/>
          <w:lang w:val="en-US" w:eastAsia="zh-CN"/>
          <w14:ligatures w14:val="none"/>
        </w:rPr>
        <w:t>3</w:t>
      </w:r>
      <w:r>
        <w:rPr>
          <w:rFonts w:hint="eastAsia" w:ascii="仿宋" w:hAnsi="仿宋" w:eastAsia="仿宋" w:cs="宋体"/>
          <w:color w:val="333333"/>
          <w:kern w:val="0"/>
          <w:sz w:val="32"/>
          <w:szCs w:val="32"/>
          <w14:ligatures w14:val="none"/>
        </w:rPr>
        <w:t>日</w:t>
      </w:r>
    </w:p>
    <w:p>
      <w:pPr>
        <w:widowControl/>
        <w:shd w:val="clear" w:color="auto" w:fill="FFFFFF"/>
        <w:jc w:val="center"/>
        <w:rPr>
          <w:rFonts w:hint="eastAsia" w:ascii="微软雅黑" w:hAnsi="微软雅黑" w:eastAsia="微软雅黑" w:cs="宋体"/>
          <w:color w:val="333333"/>
          <w:kern w:val="0"/>
          <w:sz w:val="30"/>
          <w:szCs w:val="30"/>
          <w14:ligatures w14:val="none"/>
        </w:rPr>
      </w:pPr>
    </w:p>
    <w:p>
      <w:pPr>
        <w:widowControl/>
        <w:shd w:val="clear" w:color="auto" w:fill="FFFFFF"/>
        <w:jc w:val="center"/>
        <w:rPr>
          <w:rFonts w:hint="eastAsia" w:ascii="微软雅黑" w:hAnsi="微软雅黑" w:eastAsia="微软雅黑" w:cs="宋体"/>
          <w:color w:val="333333"/>
          <w:kern w:val="0"/>
          <w:sz w:val="30"/>
          <w:szCs w:val="30"/>
          <w14:ligatures w14:val="none"/>
        </w:rPr>
      </w:pPr>
    </w:p>
    <w:p>
      <w:pPr>
        <w:widowControl/>
        <w:shd w:val="clear" w:color="auto" w:fill="FFFFFF"/>
        <w:jc w:val="center"/>
        <w:rPr>
          <w:rFonts w:hint="eastAsia" w:ascii="微软雅黑" w:hAnsi="微软雅黑" w:eastAsia="微软雅黑" w:cs="宋体"/>
          <w:color w:val="333333"/>
          <w:kern w:val="0"/>
          <w:sz w:val="30"/>
          <w:szCs w:val="30"/>
          <w14:ligatures w14:val="none"/>
        </w:rPr>
      </w:pPr>
      <w:r>
        <w:rPr>
          <w:rFonts w:hint="eastAsia" w:ascii="微软雅黑" w:hAnsi="微软雅黑" w:eastAsia="微软雅黑" w:cs="宋体"/>
          <w:color w:val="333333"/>
          <w:kern w:val="0"/>
          <w:sz w:val="30"/>
          <w:szCs w:val="30"/>
          <w14:ligatures w14:val="none"/>
        </w:rPr>
        <w:t>吴兴农商银行供应商投标登记表</w:t>
      </w:r>
    </w:p>
    <w:tbl>
      <w:tblPr>
        <w:tblStyle w:val="6"/>
        <w:tblW w:w="8952" w:type="dxa"/>
        <w:tblInd w:w="0" w:type="dxa"/>
        <w:tblLayout w:type="fixed"/>
        <w:tblCellMar>
          <w:top w:w="15" w:type="dxa"/>
          <w:left w:w="15" w:type="dxa"/>
          <w:bottom w:w="15" w:type="dxa"/>
          <w:right w:w="15" w:type="dxa"/>
        </w:tblCellMar>
      </w:tblPr>
      <w:tblGrid>
        <w:gridCol w:w="2117"/>
        <w:gridCol w:w="6835"/>
      </w:tblGrid>
      <w:tr>
        <w:tblPrEx>
          <w:tblLayout w:type="fixed"/>
          <w:tblCellMar>
            <w:top w:w="15" w:type="dxa"/>
            <w:left w:w="15" w:type="dxa"/>
            <w:bottom w:w="15" w:type="dxa"/>
            <w:right w:w="15" w:type="dxa"/>
          </w:tblCellMar>
        </w:tblPrEx>
        <w:trPr>
          <w:trHeight w:val="305" w:hRule="atLeast"/>
        </w:trPr>
        <w:tc>
          <w:tcPr>
            <w:tcW w:w="2117"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项目名称</w:t>
            </w:r>
          </w:p>
        </w:tc>
        <w:tc>
          <w:tcPr>
            <w:tcW w:w="6835"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left"/>
              <w:rPr>
                <w:rFonts w:hint="eastAsia"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305" w:hRule="atLeast"/>
        </w:trPr>
        <w:tc>
          <w:tcPr>
            <w:tcW w:w="2117"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项目编号</w:t>
            </w:r>
          </w:p>
        </w:tc>
        <w:tc>
          <w:tcPr>
            <w:tcW w:w="6835"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left"/>
              <w:rPr>
                <w:rFonts w:hint="eastAsia"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314" w:hRule="atLeast"/>
        </w:trPr>
        <w:tc>
          <w:tcPr>
            <w:tcW w:w="2117"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供应商名称</w:t>
            </w:r>
          </w:p>
        </w:tc>
        <w:tc>
          <w:tcPr>
            <w:tcW w:w="6835"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left"/>
              <w:rPr>
                <w:rFonts w:hint="eastAsia"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305" w:hRule="atLeast"/>
        </w:trPr>
        <w:tc>
          <w:tcPr>
            <w:tcW w:w="2117"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原厂商</w:t>
            </w:r>
          </w:p>
        </w:tc>
        <w:tc>
          <w:tcPr>
            <w:tcW w:w="6835"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（选填）</w:t>
            </w:r>
          </w:p>
        </w:tc>
      </w:tr>
      <w:tr>
        <w:tblPrEx>
          <w:tblLayout w:type="fixed"/>
          <w:tblCellMar>
            <w:top w:w="15" w:type="dxa"/>
            <w:left w:w="15" w:type="dxa"/>
            <w:bottom w:w="15" w:type="dxa"/>
            <w:right w:w="15" w:type="dxa"/>
          </w:tblCellMar>
        </w:tblPrEx>
        <w:trPr>
          <w:trHeight w:val="305" w:hRule="atLeast"/>
        </w:trPr>
        <w:tc>
          <w:tcPr>
            <w:tcW w:w="2117"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供应商联系人</w:t>
            </w:r>
          </w:p>
        </w:tc>
        <w:tc>
          <w:tcPr>
            <w:tcW w:w="6835"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left"/>
              <w:rPr>
                <w:rFonts w:hint="eastAsia"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610" w:hRule="atLeast"/>
        </w:trPr>
        <w:tc>
          <w:tcPr>
            <w:tcW w:w="2117"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职</w:t>
            </w:r>
            <w:r>
              <w:rPr>
                <w:rFonts w:ascii="Calibri" w:hAnsi="Calibri" w:eastAsia="仿宋" w:cs="Calibri"/>
                <w:color w:val="333333"/>
                <w:kern w:val="0"/>
                <w:sz w:val="28"/>
                <w:szCs w:val="28"/>
                <w14:ligatures w14:val="none"/>
              </w:rPr>
              <w:t>  </w:t>
            </w:r>
            <w:r>
              <w:rPr>
                <w:rFonts w:hint="eastAsia" w:ascii="仿宋" w:hAnsi="仿宋" w:eastAsia="仿宋" w:cs="宋体"/>
                <w:color w:val="333333"/>
                <w:kern w:val="0"/>
                <w:sz w:val="28"/>
                <w:szCs w:val="28"/>
                <w14:ligatures w14:val="none"/>
              </w:rPr>
              <w:t>务</w:t>
            </w:r>
          </w:p>
        </w:tc>
        <w:tc>
          <w:tcPr>
            <w:tcW w:w="6835"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left"/>
              <w:rPr>
                <w:rFonts w:hint="eastAsia"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314" w:hRule="atLeast"/>
        </w:trPr>
        <w:tc>
          <w:tcPr>
            <w:tcW w:w="2117"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联系电话/手机</w:t>
            </w:r>
          </w:p>
        </w:tc>
        <w:tc>
          <w:tcPr>
            <w:tcW w:w="6835"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left"/>
              <w:rPr>
                <w:rFonts w:hint="eastAsia"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610" w:hRule="atLeast"/>
        </w:trPr>
        <w:tc>
          <w:tcPr>
            <w:tcW w:w="2117"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邮</w:t>
            </w:r>
            <w:r>
              <w:rPr>
                <w:rFonts w:ascii="Calibri" w:hAnsi="Calibri" w:eastAsia="仿宋" w:cs="Calibri"/>
                <w:color w:val="333333"/>
                <w:kern w:val="0"/>
                <w:sz w:val="28"/>
                <w:szCs w:val="28"/>
                <w14:ligatures w14:val="none"/>
              </w:rPr>
              <w:t>   </w:t>
            </w:r>
            <w:r>
              <w:rPr>
                <w:rFonts w:hint="eastAsia" w:ascii="仿宋" w:hAnsi="仿宋" w:eastAsia="仿宋" w:cs="宋体"/>
                <w:color w:val="333333"/>
                <w:kern w:val="0"/>
                <w:sz w:val="28"/>
                <w:szCs w:val="28"/>
                <w14:ligatures w14:val="none"/>
              </w:rPr>
              <w:t>箱</w:t>
            </w:r>
          </w:p>
        </w:tc>
        <w:tc>
          <w:tcPr>
            <w:tcW w:w="6835"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left"/>
              <w:rPr>
                <w:rFonts w:hint="eastAsia"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1240" w:hRule="atLeast"/>
        </w:trPr>
        <w:tc>
          <w:tcPr>
            <w:tcW w:w="2117"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备</w:t>
            </w:r>
            <w:r>
              <w:rPr>
                <w:rFonts w:ascii="Calibri" w:hAnsi="Calibri" w:eastAsia="仿宋" w:cs="Calibri"/>
                <w:color w:val="333333"/>
                <w:kern w:val="0"/>
                <w:sz w:val="32"/>
                <w:szCs w:val="32"/>
                <w14:ligatures w14:val="none"/>
              </w:rPr>
              <w:t>  </w:t>
            </w:r>
            <w:r>
              <w:rPr>
                <w:rFonts w:hint="eastAsia" w:ascii="仿宋" w:hAnsi="仿宋" w:eastAsia="仿宋" w:cs="宋体"/>
                <w:color w:val="333333"/>
                <w:kern w:val="0"/>
                <w:sz w:val="32"/>
                <w:szCs w:val="32"/>
                <w14:ligatures w14:val="none"/>
              </w:rPr>
              <w:t>注</w:t>
            </w:r>
          </w:p>
        </w:tc>
        <w:tc>
          <w:tcPr>
            <w:tcW w:w="6835"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ind w:firstLine="560" w:firstLineChars="200"/>
              <w:jc w:val="left"/>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我单位同意按招标文件要求参加投标并提交资料。</w:t>
            </w:r>
          </w:p>
          <w:p>
            <w:pPr>
              <w:widowControl/>
              <w:ind w:firstLine="3360" w:firstLineChars="1200"/>
              <w:jc w:val="left"/>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投标供应商单位公章</w:t>
            </w:r>
          </w:p>
          <w:p>
            <w:pPr>
              <w:widowControl/>
              <w:ind w:firstLine="3920" w:firstLineChars="1400"/>
              <w:jc w:val="left"/>
              <w:rPr>
                <w:rFonts w:hint="eastAsia" w:ascii="仿宋" w:hAnsi="仿宋" w:eastAsia="仿宋" w:cs="宋体"/>
                <w:color w:val="333333"/>
                <w:kern w:val="0"/>
                <w:sz w:val="32"/>
                <w:szCs w:val="32"/>
                <w14:ligatures w14:val="none"/>
              </w:rPr>
            </w:pPr>
            <w:r>
              <w:rPr>
                <w:rFonts w:hint="eastAsia" w:ascii="仿宋" w:hAnsi="仿宋" w:eastAsia="仿宋" w:cs="宋体"/>
                <w:color w:val="333333"/>
                <w:kern w:val="0"/>
                <w:sz w:val="28"/>
                <w:szCs w:val="28"/>
                <w14:ligatures w14:val="none"/>
              </w:rPr>
              <w:t>年</w:t>
            </w:r>
            <w:r>
              <w:rPr>
                <w:rFonts w:ascii="Calibri" w:hAnsi="Calibri" w:eastAsia="仿宋" w:cs="Calibri"/>
                <w:color w:val="333333"/>
                <w:kern w:val="0"/>
                <w:sz w:val="28"/>
                <w:szCs w:val="28"/>
                <w14:ligatures w14:val="none"/>
              </w:rPr>
              <w:t>    </w:t>
            </w:r>
            <w:r>
              <w:rPr>
                <w:rFonts w:hint="eastAsia" w:ascii="仿宋" w:hAnsi="仿宋" w:eastAsia="仿宋" w:cs="宋体"/>
                <w:color w:val="333333"/>
                <w:kern w:val="0"/>
                <w:sz w:val="28"/>
                <w:szCs w:val="28"/>
                <w14:ligatures w14:val="none"/>
              </w:rPr>
              <w:t>月</w:t>
            </w:r>
            <w:r>
              <w:rPr>
                <w:rFonts w:ascii="Calibri" w:hAnsi="Calibri" w:eastAsia="仿宋" w:cs="Calibri"/>
                <w:color w:val="333333"/>
                <w:kern w:val="0"/>
                <w:sz w:val="28"/>
                <w:szCs w:val="28"/>
                <w14:ligatures w14:val="none"/>
              </w:rPr>
              <w:t>   </w:t>
            </w:r>
            <w:r>
              <w:rPr>
                <w:rFonts w:hint="eastAsia" w:ascii="仿宋" w:hAnsi="仿宋" w:eastAsia="仿宋" w:cs="宋体"/>
                <w:color w:val="333333"/>
                <w:kern w:val="0"/>
                <w:sz w:val="28"/>
                <w:szCs w:val="28"/>
                <w14:ligatures w14:val="none"/>
              </w:rPr>
              <w:t>日</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olor:#333333;">
    <w:altName w:val="Cambria"/>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4MDBhOGRmYmIxNWU5MjAzMDNlNjc5NGU0NmFjZjUifQ=="/>
  </w:docVars>
  <w:rsids>
    <w:rsidRoot w:val="00626043"/>
    <w:rsid w:val="00001C62"/>
    <w:rsid w:val="00032DE0"/>
    <w:rsid w:val="00042E0F"/>
    <w:rsid w:val="00085AA7"/>
    <w:rsid w:val="00090E00"/>
    <w:rsid w:val="000B517D"/>
    <w:rsid w:val="000C46D6"/>
    <w:rsid w:val="001D286D"/>
    <w:rsid w:val="001D6908"/>
    <w:rsid w:val="002144A5"/>
    <w:rsid w:val="00242124"/>
    <w:rsid w:val="00247D80"/>
    <w:rsid w:val="00283CCC"/>
    <w:rsid w:val="00343296"/>
    <w:rsid w:val="003B1718"/>
    <w:rsid w:val="0040109A"/>
    <w:rsid w:val="00407784"/>
    <w:rsid w:val="00440604"/>
    <w:rsid w:val="004F0379"/>
    <w:rsid w:val="005F13BC"/>
    <w:rsid w:val="00604482"/>
    <w:rsid w:val="00626043"/>
    <w:rsid w:val="006C7D74"/>
    <w:rsid w:val="006D2124"/>
    <w:rsid w:val="007254ED"/>
    <w:rsid w:val="00792153"/>
    <w:rsid w:val="007A3C42"/>
    <w:rsid w:val="007B23E4"/>
    <w:rsid w:val="008F6FE8"/>
    <w:rsid w:val="0095625A"/>
    <w:rsid w:val="009A1B13"/>
    <w:rsid w:val="009C69AE"/>
    <w:rsid w:val="009E12E8"/>
    <w:rsid w:val="00A13544"/>
    <w:rsid w:val="00A32C86"/>
    <w:rsid w:val="00AA70C4"/>
    <w:rsid w:val="00AE15F4"/>
    <w:rsid w:val="00B009C1"/>
    <w:rsid w:val="00B43C94"/>
    <w:rsid w:val="00BA2723"/>
    <w:rsid w:val="00BC556F"/>
    <w:rsid w:val="00BE7DB0"/>
    <w:rsid w:val="00BF317C"/>
    <w:rsid w:val="00C95819"/>
    <w:rsid w:val="00CB04E6"/>
    <w:rsid w:val="00CB7559"/>
    <w:rsid w:val="00D22DD7"/>
    <w:rsid w:val="00D71B97"/>
    <w:rsid w:val="00D74338"/>
    <w:rsid w:val="00DA60E8"/>
    <w:rsid w:val="00DC19E0"/>
    <w:rsid w:val="00DD08A5"/>
    <w:rsid w:val="00E02BB7"/>
    <w:rsid w:val="00E0765D"/>
    <w:rsid w:val="00E10F47"/>
    <w:rsid w:val="00E16050"/>
    <w:rsid w:val="00E773ED"/>
    <w:rsid w:val="00E8184C"/>
    <w:rsid w:val="00EA7EEF"/>
    <w:rsid w:val="00EB5355"/>
    <w:rsid w:val="00EB77A4"/>
    <w:rsid w:val="00EE3DE3"/>
    <w:rsid w:val="00EF16AB"/>
    <w:rsid w:val="00F27385"/>
    <w:rsid w:val="00F72457"/>
    <w:rsid w:val="04920D73"/>
    <w:rsid w:val="06B0545D"/>
    <w:rsid w:val="0E05474A"/>
    <w:rsid w:val="0F5D548F"/>
    <w:rsid w:val="128E09AC"/>
    <w:rsid w:val="172C7A41"/>
    <w:rsid w:val="1B350B3D"/>
    <w:rsid w:val="1C0C00A1"/>
    <w:rsid w:val="250975BE"/>
    <w:rsid w:val="28EC412E"/>
    <w:rsid w:val="34E07BCA"/>
    <w:rsid w:val="46EA6B89"/>
    <w:rsid w:val="48373784"/>
    <w:rsid w:val="4D6B091A"/>
    <w:rsid w:val="4DE65608"/>
    <w:rsid w:val="4F6C6D51"/>
    <w:rsid w:val="59B66C13"/>
    <w:rsid w:val="61AA16C6"/>
    <w:rsid w:val="6ADF3A00"/>
    <w:rsid w:val="73BE7866"/>
    <w:rsid w:val="776238E8"/>
    <w:rsid w:val="7B8F2F6E"/>
    <w:rsid w:val="7BA6354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styleId="5">
    <w:name w:val="Hyperlink"/>
    <w:basedOn w:val="4"/>
    <w:unhideWhenUsed/>
    <w:qFormat/>
    <w:uiPriority w:val="99"/>
    <w:rPr>
      <w:color w:val="0563C1" w:themeColor="hyperlink"/>
      <w:u w:val="single"/>
      <w14:textFill>
        <w14:solidFill>
          <w14:schemeClr w14:val="hlink"/>
        </w14:solidFill>
      </w14:textFill>
    </w:rPr>
  </w:style>
  <w:style w:type="character" w:customStyle="1" w:styleId="7">
    <w:name w:val="页眉 字符"/>
    <w:basedOn w:val="4"/>
    <w:link w:val="3"/>
    <w:qFormat/>
    <w:uiPriority w:val="99"/>
    <w:rPr>
      <w:sz w:val="18"/>
      <w:szCs w:val="18"/>
    </w:rPr>
  </w:style>
  <w:style w:type="character" w:customStyle="1" w:styleId="8">
    <w:name w:val="页脚 字符"/>
    <w:basedOn w:val="4"/>
    <w:link w:val="2"/>
    <w:qFormat/>
    <w:uiPriority w:val="99"/>
    <w:rPr>
      <w:sz w:val="18"/>
      <w:szCs w:val="18"/>
    </w:rPr>
  </w:style>
  <w:style w:type="character" w:customStyle="1" w:styleId="9">
    <w:name w:val="未处理的提及1"/>
    <w:basedOn w:val="4"/>
    <w:unhideWhenUsed/>
    <w:qFormat/>
    <w:uiPriority w:val="99"/>
    <w:rPr>
      <w:color w:val="605E5C"/>
      <w:shd w:val="clear" w:color="auto" w:fill="E1DFDD"/>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1937</Words>
  <Characters>2108</Characters>
  <Lines>15</Lines>
  <Paragraphs>4</Paragraphs>
  <TotalTime>0</TotalTime>
  <ScaleCrop>false</ScaleCrop>
  <LinksUpToDate>false</LinksUpToDate>
  <CharactersWithSpaces>2129</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2024-09-09T03:21:00Z</dcterms:created>
  <dc:creator>wxrcb</dc:creator>
  <cp:lastModifiedBy>8857115</cp:lastModifiedBy>
  <dcterms:modified xsi:type="dcterms:W3CDTF">2025-12-04T02:55:08Z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y fmtid="{D5CDD505-2E9C-101B-9397-08002B2CF9AE}" pid="3" name="ICV">
    <vt:lpwstr>EE751AB9F80A4BD08E877A7475CF3DC4_12</vt:lpwstr>
  </property>
  <property fmtid="{D5CDD505-2E9C-101B-9397-08002B2CF9AE}" pid="4" name="KSOTemplateDocerSaveRecord">
    <vt:lpwstr>eyJoZGlkIjoiZTc4MDBhOGRmYmIxNWU5MjAzMDNlNjc5NGU0NmFjZjUiLCJ1c2VySWQiOiIxMjc1MTQ5MzAxIn0=</vt:lpwstr>
  </property>
</Properties>
</file>